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6C" w:rsidRPr="00F3046F" w:rsidRDefault="004F229F" w:rsidP="00F8606C">
      <w:pPr>
        <w:pStyle w:val="Heading1"/>
        <w:spacing w:before="120"/>
        <w:rPr>
          <w:rFonts w:ascii="Palatino Linotype" w:hAnsi="Palatino Linotype"/>
          <w:u w:val="single"/>
        </w:rPr>
      </w:pPr>
      <w:bookmarkStart w:id="0" w:name="_GoBack"/>
      <w:bookmarkEnd w:id="0"/>
      <w:r>
        <w:rPr>
          <w:rFonts w:ascii="Palatino Linotype" w:hAnsi="Palatino Linotype"/>
          <w:noProof/>
          <w:u w:val="single"/>
        </w:rPr>
        <w:pict>
          <v:shapetype id="_x0000_t202" coordsize="21600,21600" o:spt="202" path="m,l,21600r21600,l21600,xe">
            <v:stroke joinstyle="miter"/>
            <v:path gradientshapeok="t" o:connecttype="rect"/>
          </v:shapetype>
          <v:shape id="Text Box 5" o:spid="_x0000_s1026" type="#_x0000_t202" style="position:absolute;margin-left:-.2pt;margin-top:-112.65pt;width:488.75pt;height:79.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" filled="f" stroked="f" strokeweight=".5pt">
            <v:textbox>
              <w:txbxContent>
                <w:p w:rsidR="00F8606C" w:rsidRPr="00E37BDE" w:rsidRDefault="00F8606C" w:rsidP="00B66081">
                  <w:pPr>
                    <w:spacing w:after="0" w:line="240" w:lineRule="auto"/>
                    <w:jc w:val="center"/>
                    <w:rPr>
                      <w:b/>
                      <w:i/>
                      <w:color w:val="CFDCF0" w:themeColor="text2" w:themeTint="33"/>
                      <w:spacing w:val="10"/>
                      <w:sz w:val="52"/>
                      <w:szCs w:val="52"/>
                    </w:rPr>
                  </w:pPr>
                  <w:r w:rsidRPr="00E37BDE">
                    <w:rPr>
                      <w:b/>
                      <w:i/>
                      <w:color w:val="CFDCF0" w:themeColor="text2" w:themeTint="33"/>
                      <w:spacing w:val="10"/>
                      <w:sz w:val="52"/>
                      <w:szCs w:val="52"/>
                    </w:rPr>
                    <w:t>Advocating For Your Child in School:</w:t>
                  </w:r>
                </w:p>
                <w:p w:rsidR="00F8606C" w:rsidRPr="00E37BDE" w:rsidRDefault="00F8606C" w:rsidP="00B66081">
                  <w:pPr>
                    <w:spacing w:after="0" w:line="240" w:lineRule="auto"/>
                    <w:jc w:val="center"/>
                    <w:rPr>
                      <w:b/>
                      <w:i/>
                      <w:color w:val="CFDCF0" w:themeColor="text2" w:themeTint="33"/>
                      <w:spacing w:val="10"/>
                      <w:sz w:val="52"/>
                      <w:szCs w:val="52"/>
                    </w:rPr>
                  </w:pPr>
                  <w:r w:rsidRPr="00E37BDE">
                    <w:rPr>
                      <w:b/>
                      <w:i/>
                      <w:color w:val="CFDCF0" w:themeColor="text2" w:themeTint="33"/>
                      <w:spacing w:val="10"/>
                      <w:sz w:val="52"/>
                      <w:szCs w:val="52"/>
                    </w:rPr>
                    <w:t>Building a Partnership for Success</w:t>
                  </w:r>
                </w:p>
              </w:txbxContent>
            </v:textbox>
          </v:shape>
        </w:pict>
      </w:r>
      <w:r>
        <w:rPr>
          <w:rFonts w:ascii="Palatino Linotype" w:hAnsi="Palatino Linotype"/>
          <w:noProof/>
          <w:u w:val="single"/>
        </w:rPr>
        <w:pict>
          <v:rect id="Rectangle 2" o:spid="_x0000_s1027" style="position:absolute;margin-left:361.2pt;margin-top:18.15pt;width:170.85pt;height:460.35pt;z-index:-251661312;visibility:visible;mso-width-percent:330;mso-wrap-distance-left:21.6pt;mso-position-horizontal-relative:margin;mso-position-vertical-relative:margin;mso-width-percent:330;mso-width-relative:margin;mso-height-relative:margin" fillcolor="#3a3333" stroked="f" strokeweight="2.25pt">
            <v:fill color2="fill lighten(219)" recolor="t" rotate="t" angle="-90" focusposition=".5,.5" focussize="" method="linear sigma" focus="-50%" type="gradient"/>
            <v:textbox style="mso-next-textbox:#Rectangle 2" inset="14.4pt,14.4pt,14.4pt,7.2pt">
              <w:txbxContent>
                <w:p w:rsidR="00F8606C" w:rsidRPr="00D97476" w:rsidRDefault="00B144F3" w:rsidP="00F8606C">
                  <w:pPr>
                    <w:pStyle w:val="Heading1"/>
                    <w:jc w:val="center"/>
                    <w:rPr>
                      <w:rFonts w:ascii="Palatino Linotype" w:hAnsi="Palatino Linotype"/>
                      <w:color w:val="CFDCF0" w:themeColor="text2" w:themeTint="33"/>
                      <w:u w:val="single"/>
                    </w:rPr>
                  </w:pPr>
                  <w:r w:rsidRPr="00D97476">
                    <w:rPr>
                      <w:rFonts w:ascii="Palatino Linotype" w:hAnsi="Palatino Linotype"/>
                      <w:color w:val="CFDCF0" w:themeColor="text2" w:themeTint="33"/>
                      <w:u w:val="single"/>
                    </w:rPr>
                    <w:t>Workshop Outcomes</w:t>
                  </w:r>
                </w:p>
                <w:p w:rsidR="00122F6C" w:rsidRPr="0032669B" w:rsidRDefault="00127D7E">
                  <w:pPr>
                    <w:spacing w:after="100"/>
                    <w:jc w:val="center"/>
                    <w:rPr>
                      <w:color w:val="CFDCF0" w:themeColor="text2" w:themeTint="33"/>
                    </w:rPr>
                  </w:pPr>
                  <w:r w:rsidRPr="0032669B">
                    <w:rPr>
                      <w:color w:val="CFDCF0" w:themeColor="text2" w:themeTint="33"/>
                    </w:rPr>
                    <w:sym w:font="Symbol" w:char="F0B7"/>
                  </w:r>
                  <w:r w:rsidRPr="0032669B">
                    <w:rPr>
                      <w:color w:val="CFDCF0" w:themeColor="text2" w:themeTint="33"/>
                    </w:rPr>
                    <w:t xml:space="preserve"> </w:t>
                  </w:r>
                  <w:r w:rsidRPr="0032669B">
                    <w:rPr>
                      <w:color w:val="CFDCF0" w:themeColor="text2" w:themeTint="33"/>
                    </w:rPr>
                    <w:sym w:font="Symbol" w:char="F0B7"/>
                  </w:r>
                  <w:r w:rsidRPr="0032669B">
                    <w:rPr>
                      <w:color w:val="CFDCF0" w:themeColor="text2" w:themeTint="33"/>
                    </w:rPr>
                    <w:t xml:space="preserve"> </w:t>
                  </w:r>
                  <w:r w:rsidRPr="0032669B">
                    <w:rPr>
                      <w:color w:val="CFDCF0" w:themeColor="text2" w:themeTint="33"/>
                    </w:rPr>
                    <w:sym w:font="Symbol" w:char="F0B7"/>
                  </w:r>
                </w:p>
                <w:p w:rsidR="00F8606C" w:rsidRPr="004840C5" w:rsidRDefault="004840C5" w:rsidP="004840C5">
                  <w:pPr>
                    <w:pStyle w:val="ListParagraph"/>
                    <w:numPr>
                      <w:ilvl w:val="0"/>
                      <w:numId w:val="2"/>
                    </w:numPr>
                    <w:ind w:left="274" w:hanging="360"/>
                    <w:contextualSpacing w:val="0"/>
                    <w:rPr>
                      <w:color w:val="CFDCF0" w:themeColor="text2" w:themeTint="33"/>
                      <w:sz w:val="22"/>
                      <w:szCs w:val="24"/>
                    </w:rPr>
                  </w:pPr>
                  <w:r>
                    <w:rPr>
                      <w:color w:val="CFDCF0" w:themeColor="text2" w:themeTint="33"/>
                      <w:sz w:val="22"/>
                      <w:szCs w:val="24"/>
                    </w:rPr>
                    <w:t>Understand how to get the school system on your side and practice the communication skills that will help you be successful.</w:t>
                  </w:r>
                </w:p>
                <w:p w:rsidR="004840C5" w:rsidRPr="00B144F3" w:rsidRDefault="004840C5" w:rsidP="00B144F3">
                  <w:pPr>
                    <w:pStyle w:val="ListParagraph"/>
                    <w:numPr>
                      <w:ilvl w:val="0"/>
                      <w:numId w:val="2"/>
                    </w:numPr>
                    <w:ind w:left="274" w:hanging="360"/>
                    <w:contextualSpacing w:val="0"/>
                    <w:rPr>
                      <w:color w:val="CFDCF0" w:themeColor="text2" w:themeTint="33"/>
                      <w:sz w:val="22"/>
                      <w:szCs w:val="24"/>
                    </w:rPr>
                  </w:pPr>
                  <w:r>
                    <w:rPr>
                      <w:color w:val="CFDCF0" w:themeColor="text2" w:themeTint="33"/>
                      <w:sz w:val="22"/>
                      <w:szCs w:val="24"/>
                    </w:rPr>
                    <w:t>If things go sideways, how do you get your relationship back on track?</w:t>
                  </w:r>
                </w:p>
                <w:p w:rsidR="004840C5" w:rsidRPr="00B144F3" w:rsidRDefault="004840C5" w:rsidP="00B144F3">
                  <w:pPr>
                    <w:pStyle w:val="ListParagraph"/>
                    <w:numPr>
                      <w:ilvl w:val="0"/>
                      <w:numId w:val="2"/>
                    </w:numPr>
                    <w:ind w:left="274" w:hanging="360"/>
                    <w:contextualSpacing w:val="0"/>
                    <w:rPr>
                      <w:color w:val="CFDCF0" w:themeColor="text2" w:themeTint="33"/>
                      <w:sz w:val="22"/>
                      <w:szCs w:val="24"/>
                    </w:rPr>
                  </w:pPr>
                  <w:r>
                    <w:rPr>
                      <w:color w:val="CFDCF0" w:themeColor="text2" w:themeTint="33"/>
                      <w:sz w:val="22"/>
                      <w:szCs w:val="24"/>
                    </w:rPr>
                    <w:t>Increase the chances your child will get what s/he needs</w:t>
                  </w:r>
                </w:p>
                <w:p w:rsidR="00F8606C" w:rsidRDefault="00E37BDE" w:rsidP="00B144F3">
                  <w:pPr>
                    <w:pStyle w:val="ListParagraph"/>
                    <w:numPr>
                      <w:ilvl w:val="0"/>
                      <w:numId w:val="2"/>
                    </w:numPr>
                    <w:ind w:left="274" w:hanging="360"/>
                    <w:contextualSpacing w:val="0"/>
                    <w:rPr>
                      <w:color w:val="CFDCF0" w:themeColor="text2" w:themeTint="33"/>
                      <w:sz w:val="22"/>
                      <w:szCs w:val="24"/>
                    </w:rPr>
                  </w:pPr>
                  <w:r>
                    <w:rPr>
                      <w:color w:val="CFDCF0" w:themeColor="text2" w:themeTint="33"/>
                      <w:sz w:val="22"/>
                      <w:szCs w:val="24"/>
                    </w:rPr>
                    <w:t xml:space="preserve">Understand </w:t>
                  </w:r>
                  <w:r w:rsidR="004840C5">
                    <w:rPr>
                      <w:color w:val="CFDCF0" w:themeColor="text2" w:themeTint="33"/>
                      <w:sz w:val="22"/>
                      <w:szCs w:val="24"/>
                    </w:rPr>
                    <w:t xml:space="preserve"> the system your child’s teacher and principal works i</w:t>
                  </w:r>
                  <w:r w:rsidR="00B144F3">
                    <w:rPr>
                      <w:color w:val="CFDCF0" w:themeColor="text2" w:themeTint="33"/>
                      <w:sz w:val="22"/>
                      <w:szCs w:val="24"/>
                    </w:rPr>
                    <w:t>n</w:t>
                  </w:r>
                </w:p>
                <w:p w:rsidR="00B144F3" w:rsidRPr="00B144F3" w:rsidRDefault="00B144F3" w:rsidP="00B144F3">
                  <w:pPr>
                    <w:pStyle w:val="ListParagraph"/>
                    <w:numPr>
                      <w:ilvl w:val="0"/>
                      <w:numId w:val="2"/>
                    </w:numPr>
                    <w:ind w:left="274" w:hanging="360"/>
                    <w:contextualSpacing w:val="0"/>
                    <w:rPr>
                      <w:color w:val="CFDCF0" w:themeColor="text2" w:themeTint="33"/>
                      <w:sz w:val="22"/>
                      <w:szCs w:val="24"/>
                    </w:rPr>
                  </w:pPr>
                  <w:r>
                    <w:rPr>
                      <w:color w:val="CFDCF0" w:themeColor="text2" w:themeTint="33"/>
                      <w:sz w:val="22"/>
                      <w:szCs w:val="24"/>
                    </w:rPr>
                    <w:t>Learn how you contribute to the success</w:t>
                  </w:r>
                  <w:r w:rsidR="00540B8E">
                    <w:rPr>
                      <w:color w:val="CFDCF0" w:themeColor="text2" w:themeTint="33"/>
                      <w:sz w:val="22"/>
                      <w:szCs w:val="24"/>
                    </w:rPr>
                    <w:t>,</w:t>
                  </w:r>
                  <w:r>
                    <w:rPr>
                      <w:color w:val="CFDCF0" w:themeColor="text2" w:themeTint="33"/>
                      <w:sz w:val="22"/>
                      <w:szCs w:val="24"/>
                    </w:rPr>
                    <w:t xml:space="preserve"> or lack of success</w:t>
                  </w:r>
                  <w:r w:rsidR="00540B8E">
                    <w:rPr>
                      <w:color w:val="CFDCF0" w:themeColor="text2" w:themeTint="33"/>
                      <w:sz w:val="22"/>
                      <w:szCs w:val="24"/>
                    </w:rPr>
                    <w:t>,</w:t>
                  </w:r>
                  <w:r>
                    <w:rPr>
                      <w:color w:val="CFDCF0" w:themeColor="text2" w:themeTint="33"/>
                      <w:sz w:val="22"/>
                      <w:szCs w:val="24"/>
                    </w:rPr>
                    <w:t xml:space="preserve"> of your child’s school experience</w:t>
                  </w:r>
                </w:p>
              </w:txbxContent>
            </v:textbox>
            <w10:wrap type="square" anchorx="margin" anchory="margin"/>
          </v:rect>
        </w:pict>
      </w:r>
      <w:r>
        <w:rPr>
          <w:rFonts w:ascii="Palatino Linotype" w:hAnsi="Palatino Linotype"/>
          <w:noProof/>
          <w:u w:val="single"/>
        </w:rPr>
        <w:pict>
          <v:rect id="Rectangle 1" o:spid="_x0000_s1028" style="position:absolute;margin-left:0;margin-top:0;width:531pt;height:113.5pt;z-index:251654144;visibility:visible;mso-width-percent:1050;mso-height-percent:770;mso-top-percent:300;mso-position-horizontal:center;mso-position-horizontal-relative:margin;mso-position-vertical-relative:top-margin-area;mso-width-percent:1050;mso-height-percent:770;mso-top-percent:300;mso-width-relative:margin;mso-height-relative:top-margin-area;v-text-anchor:middle" wrapcoords="-60 -267 -60 22133 21720 22133 21720 0 21690 -267 -60 -267" fillcolor="#3a3333" strokecolor="#f2f2f2 [3041]" strokeweight="3pt">
            <v:fill recolor="t" rotate="t"/>
            <v:imagedata recolortarget="#325ea2 [3058]"/>
            <v:shadow on="t" type="perspective" color="#2c385d [1604]" opacity=".5" offset="1pt" offset2="-1pt"/>
            <v:textbox inset=",14.4pt">
              <w:txbxContent>
                <w:p w:rsidR="00122F6C" w:rsidRPr="00F8606C" w:rsidRDefault="00122F6C" w:rsidP="00F8606C">
                  <w:pPr>
                    <w:pStyle w:val="TOC1"/>
                  </w:pPr>
                </w:p>
                <w:tbl>
                  <w:tblPr>
                    <w:tblW w:w="5000" w:type="pct"/>
                    <w:jc w:val="center"/>
                    <w:tblLook w:val="04A0" w:firstRow="1" w:lastRow="0" w:firstColumn="1" w:lastColumn="0" w:noHBand="0" w:noVBand="1"/>
                  </w:tblPr>
                  <w:tblGrid>
                    <w:gridCol w:w="2669"/>
                    <w:gridCol w:w="2670"/>
                    <w:gridCol w:w="2670"/>
                    <w:gridCol w:w="2670"/>
                  </w:tblGrid>
                  <w:tr w:rsidR="00F945A9" w:rsidTr="00F945A9">
                    <w:trPr>
                      <w:jc w:val="center"/>
                    </w:trPr>
                    <w:tc>
                      <w:tcPr>
                        <w:tcW w:w="2668" w:type="dxa"/>
                      </w:tcPr>
                      <w:p w:rsidR="00F945A9" w:rsidRDefault="00F945A9" w:rsidP="00F8606C">
                        <w:pPr>
                          <w:spacing w:after="160" w:line="264" w:lineRule="auto"/>
                          <w:jc w:val="center"/>
                        </w:pPr>
                      </w:p>
                    </w:tc>
                    <w:tc>
                      <w:tcPr>
                        <w:tcW w:w="2669" w:type="dxa"/>
                      </w:tcPr>
                      <w:p w:rsidR="00F945A9" w:rsidRDefault="00F945A9" w:rsidP="00F8606C">
                        <w:pPr>
                          <w:spacing w:after="160" w:line="264" w:lineRule="auto"/>
                          <w:jc w:val="center"/>
                        </w:pPr>
                      </w:p>
                    </w:tc>
                    <w:tc>
                      <w:tcPr>
                        <w:tcW w:w="2669" w:type="dxa"/>
                      </w:tcPr>
                      <w:p w:rsidR="00F945A9" w:rsidRDefault="00F945A9" w:rsidP="00F8606C">
                        <w:pPr>
                          <w:spacing w:after="160" w:line="264" w:lineRule="auto"/>
                          <w:jc w:val="center"/>
                        </w:pPr>
                      </w:p>
                    </w:tc>
                    <w:tc>
                      <w:tcPr>
                        <w:tcW w:w="2669" w:type="dxa"/>
                      </w:tcPr>
                      <w:p w:rsidR="00F945A9" w:rsidRDefault="00F945A9">
                        <w:pPr>
                          <w:jc w:val="center"/>
                        </w:pPr>
                      </w:p>
                      <w:p w:rsidR="00F945A9" w:rsidRDefault="00F945A9">
                        <w:pPr>
                          <w:jc w:val="center"/>
                        </w:pPr>
                      </w:p>
                    </w:tc>
                  </w:tr>
                </w:tbl>
                <w:p w:rsidR="00122F6C" w:rsidRDefault="00122F6C">
                  <w:pPr>
                    <w:jc w:val="center"/>
                  </w:pPr>
                </w:p>
              </w:txbxContent>
            </v:textbox>
            <w10:wrap type="through" anchorx="margin" anchory="margin"/>
          </v:rect>
        </w:pict>
      </w:r>
      <w:r w:rsidR="00F8606C" w:rsidRPr="00F3046F">
        <w:rPr>
          <w:rFonts w:ascii="Palatino Linotype" w:hAnsi="Palatino Linotype"/>
          <w:u w:val="single"/>
        </w:rPr>
        <w:t>Purpose</w:t>
      </w:r>
      <w:r w:rsidR="00127D7E" w:rsidRPr="00F3046F">
        <w:rPr>
          <w:rFonts w:ascii="Palatino Linotype" w:hAnsi="Palatino Linotype"/>
          <w:u w:val="single"/>
        </w:rPr>
        <w:t xml:space="preserve"> </w:t>
      </w:r>
    </w:p>
    <w:p w:rsidR="00F8606C" w:rsidRPr="00F3046F" w:rsidRDefault="00F8606C" w:rsidP="00F8606C">
      <w:pPr>
        <w:pStyle w:val="Subtitle"/>
        <w:rPr>
          <w:rFonts w:ascii="Palatino Linotype" w:hAnsi="Palatino Linotype"/>
        </w:rPr>
        <w:sectPr w:rsidR="00F8606C" w:rsidRPr="00F3046F">
          <w:type w:val="continuous"/>
          <w:pgSz w:w="12240" w:h="15840"/>
          <w:pgMar w:top="3312" w:right="936" w:bottom="936" w:left="936" w:header="720" w:footer="720" w:gutter="0"/>
          <w:cols w:space="720"/>
          <w:docGrid w:linePitch="360"/>
        </w:sectPr>
      </w:pPr>
    </w:p>
    <w:p w:rsidR="00122F6C" w:rsidRPr="00F3046F" w:rsidRDefault="00E37BDE" w:rsidP="004A40CF">
      <w:pPr>
        <w:jc w:val="both"/>
        <w:rPr>
          <w:rFonts w:ascii="Palatino Linotype" w:hAnsi="Palatino Linotype"/>
        </w:rPr>
      </w:pPr>
      <w:r>
        <w:rPr>
          <w:rFonts w:ascii="Palatino Linotype" w:hAnsi="Palatino Linotype"/>
        </w:rPr>
        <w:lastRenderedPageBreak/>
        <w:t xml:space="preserve">This workshop focuses on positive and proactive methods parents can use to create the best working relationships with their child's school.  By employing the skills covered in this workshop, and working with teachers and principals with an appreciation of the constraints they face, parents learn how they can work with schools to benefit their children. </w:t>
      </w:r>
    </w:p>
    <w:p w:rsidR="00122F6C" w:rsidRPr="00F3046F" w:rsidRDefault="00122F6C" w:rsidP="004A40CF">
      <w:pPr>
        <w:pStyle w:val="Heading1"/>
        <w:jc w:val="both"/>
        <w:rPr>
          <w:rFonts w:ascii="Palatino Linotype" w:hAnsi="Palatino Linotype"/>
        </w:rPr>
        <w:sectPr w:rsidR="00122F6C" w:rsidRPr="00F3046F" w:rsidSect="00B144F3">
          <w:type w:val="continuous"/>
          <w:pgSz w:w="12240" w:h="15840"/>
          <w:pgMar w:top="936" w:right="936" w:bottom="936" w:left="936" w:header="720" w:footer="720" w:gutter="0"/>
          <w:cols w:space="720"/>
          <w:docGrid w:linePitch="360"/>
        </w:sectPr>
      </w:pPr>
    </w:p>
    <w:tbl>
      <w:tblPr>
        <w:tblStyle w:val="TableGrid"/>
        <w:tblW w:w="6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5265"/>
      </w:tblGrid>
      <w:tr w:rsidR="00B144F3" w:rsidTr="00BE530B">
        <w:tc>
          <w:tcPr>
            <w:tcW w:w="1503" w:type="dxa"/>
          </w:tcPr>
          <w:p w:rsidR="00B144F3" w:rsidRPr="00E37BDE" w:rsidRDefault="00B144F3" w:rsidP="00BE530B">
            <w:pPr>
              <w:jc w:val="center"/>
              <w:rPr>
                <w:rFonts w:ascii="Palatino Linotype" w:hAnsi="Palatino Linotype"/>
                <w:i/>
                <w:sz w:val="32"/>
                <w:szCs w:val="32"/>
                <w:u w:val="single"/>
              </w:rPr>
            </w:pPr>
            <w:r w:rsidRPr="00E37BDE">
              <w:rPr>
                <w:i/>
                <w:sz w:val="32"/>
                <w:szCs w:val="32"/>
                <w:u w:val="single"/>
              </w:rPr>
              <w:lastRenderedPageBreak/>
              <w:t>W</w:t>
            </w:r>
            <w:r w:rsidR="00E37BDE">
              <w:rPr>
                <w:i/>
                <w:sz w:val="32"/>
                <w:szCs w:val="32"/>
                <w:u w:val="single"/>
              </w:rPr>
              <w:t>hen</w:t>
            </w:r>
          </w:p>
        </w:tc>
        <w:tc>
          <w:tcPr>
            <w:tcW w:w="5265" w:type="dxa"/>
          </w:tcPr>
          <w:p w:rsidR="00B144F3" w:rsidRPr="00BE530B" w:rsidRDefault="00B144F3" w:rsidP="00BE530B">
            <w:pPr>
              <w:spacing w:after="200"/>
              <w:rPr>
                <w:sz w:val="24"/>
              </w:rPr>
            </w:pPr>
            <w:r w:rsidRPr="00BE530B">
              <w:rPr>
                <w:sz w:val="24"/>
              </w:rPr>
              <w:t xml:space="preserve">Tuesday Oct 18 6:30 – 9:30 pm </w:t>
            </w:r>
          </w:p>
          <w:p w:rsidR="00B144F3" w:rsidRPr="00BE530B" w:rsidRDefault="00E37BDE" w:rsidP="00BE530B">
            <w:pPr>
              <w:rPr>
                <w:sz w:val="24"/>
              </w:rPr>
            </w:pPr>
            <w:r>
              <w:rPr>
                <w:sz w:val="24"/>
              </w:rPr>
              <w:tab/>
              <w:t>o</w:t>
            </w:r>
            <w:r w:rsidR="00B144F3" w:rsidRPr="00BE530B">
              <w:rPr>
                <w:sz w:val="24"/>
              </w:rPr>
              <w:t>r</w:t>
            </w:r>
          </w:p>
          <w:p w:rsidR="00B144F3" w:rsidRPr="00BE530B" w:rsidRDefault="00B144F3" w:rsidP="00BE530B">
            <w:pPr>
              <w:rPr>
                <w:sz w:val="24"/>
              </w:rPr>
            </w:pPr>
            <w:r w:rsidRPr="00BE530B">
              <w:rPr>
                <w:sz w:val="24"/>
              </w:rPr>
              <w:t>Thursday Nov 17, 6:30 – 9:30</w:t>
            </w:r>
          </w:p>
          <w:p w:rsidR="00B144F3" w:rsidRPr="00BE530B" w:rsidRDefault="00B144F3" w:rsidP="00BE530B">
            <w:pPr>
              <w:jc w:val="both"/>
              <w:rPr>
                <w:rFonts w:ascii="Palatino Linotype" w:hAnsi="Palatino Linotype"/>
                <w:sz w:val="24"/>
              </w:rPr>
            </w:pPr>
          </w:p>
        </w:tc>
      </w:tr>
      <w:tr w:rsidR="00B144F3" w:rsidTr="00BE530B">
        <w:tc>
          <w:tcPr>
            <w:tcW w:w="1503" w:type="dxa"/>
          </w:tcPr>
          <w:p w:rsidR="00B144F3" w:rsidRPr="00E37BDE" w:rsidRDefault="00E37BDE" w:rsidP="00E37BDE">
            <w:pPr>
              <w:jc w:val="center"/>
              <w:rPr>
                <w:rFonts w:ascii="Palatino Linotype" w:hAnsi="Palatino Linotype"/>
                <w:i/>
                <w:sz w:val="32"/>
                <w:szCs w:val="32"/>
                <w:u w:val="single"/>
              </w:rPr>
            </w:pPr>
            <w:r>
              <w:rPr>
                <w:rFonts w:ascii="Palatino Linotype" w:hAnsi="Palatino Linotype"/>
                <w:i/>
                <w:sz w:val="32"/>
                <w:szCs w:val="32"/>
                <w:u w:val="single"/>
              </w:rPr>
              <w:t>Where</w:t>
            </w:r>
          </w:p>
        </w:tc>
        <w:tc>
          <w:tcPr>
            <w:tcW w:w="5265" w:type="dxa"/>
          </w:tcPr>
          <w:p w:rsidR="00BE530B" w:rsidRPr="00BE530B" w:rsidRDefault="00BE530B" w:rsidP="00BE530B">
            <w:pPr>
              <w:rPr>
                <w:sz w:val="24"/>
              </w:rPr>
            </w:pPr>
            <w:r w:rsidRPr="00BE530B">
              <w:rPr>
                <w:sz w:val="24"/>
              </w:rPr>
              <w:t xml:space="preserve">The Silk Purse Arts Center, 1570 Argyle Avenue, West Vancouver   </w:t>
            </w:r>
            <w:hyperlink r:id="rId10" w:history="1">
              <w:r w:rsidRPr="00BE530B">
                <w:rPr>
                  <w:rStyle w:val="Hyperlink"/>
                  <w:sz w:val="24"/>
                </w:rPr>
                <w:t>(Go to Google Maps)</w:t>
              </w:r>
            </w:hyperlink>
            <w:r w:rsidRPr="00BE530B">
              <w:rPr>
                <w:sz w:val="24"/>
              </w:rPr>
              <w:t xml:space="preserve">  Metered street parking.</w:t>
            </w:r>
          </w:p>
          <w:p w:rsidR="00B144F3" w:rsidRPr="00BE530B" w:rsidRDefault="00B144F3" w:rsidP="00BE530B">
            <w:pPr>
              <w:jc w:val="both"/>
              <w:rPr>
                <w:rFonts w:ascii="Palatino Linotype" w:hAnsi="Palatino Linotype"/>
                <w:sz w:val="24"/>
              </w:rPr>
            </w:pPr>
          </w:p>
        </w:tc>
      </w:tr>
      <w:tr w:rsidR="00B144F3" w:rsidTr="00BE530B">
        <w:tc>
          <w:tcPr>
            <w:tcW w:w="1503" w:type="dxa"/>
          </w:tcPr>
          <w:p w:rsidR="00B144F3" w:rsidRPr="00E37BDE" w:rsidRDefault="00E37BDE" w:rsidP="00E37BDE">
            <w:pPr>
              <w:jc w:val="center"/>
              <w:rPr>
                <w:rFonts w:ascii="Palatino Linotype" w:hAnsi="Palatino Linotype"/>
                <w:i/>
                <w:sz w:val="32"/>
                <w:szCs w:val="32"/>
                <w:u w:val="single"/>
              </w:rPr>
            </w:pPr>
            <w:r>
              <w:rPr>
                <w:rFonts w:ascii="Palatino Linotype" w:hAnsi="Palatino Linotype"/>
                <w:i/>
                <w:sz w:val="32"/>
                <w:szCs w:val="32"/>
                <w:u w:val="single"/>
              </w:rPr>
              <w:t>Target Audience</w:t>
            </w:r>
          </w:p>
        </w:tc>
        <w:tc>
          <w:tcPr>
            <w:tcW w:w="5265" w:type="dxa"/>
          </w:tcPr>
          <w:p w:rsidR="00BE530B" w:rsidRPr="00BE530B" w:rsidRDefault="00BE530B" w:rsidP="00BE530B">
            <w:pPr>
              <w:rPr>
                <w:sz w:val="24"/>
              </w:rPr>
            </w:pPr>
            <w:r w:rsidRPr="00BE530B">
              <w:rPr>
                <w:sz w:val="24"/>
              </w:rPr>
              <w:t>Parents who want to create effective relationships with school staff.</w:t>
            </w:r>
          </w:p>
          <w:p w:rsidR="00B144F3" w:rsidRPr="00BE530B" w:rsidRDefault="00B144F3" w:rsidP="00BE530B">
            <w:pPr>
              <w:jc w:val="both"/>
              <w:rPr>
                <w:rFonts w:ascii="Palatino Linotype" w:hAnsi="Palatino Linotype"/>
                <w:sz w:val="24"/>
              </w:rPr>
            </w:pPr>
          </w:p>
        </w:tc>
      </w:tr>
      <w:tr w:rsidR="00B144F3" w:rsidTr="00BE530B">
        <w:tc>
          <w:tcPr>
            <w:tcW w:w="1503" w:type="dxa"/>
          </w:tcPr>
          <w:p w:rsidR="00B144F3" w:rsidRPr="00E37BDE" w:rsidRDefault="00E37BDE" w:rsidP="00BE530B">
            <w:pPr>
              <w:jc w:val="center"/>
              <w:rPr>
                <w:i/>
                <w:sz w:val="32"/>
                <w:szCs w:val="32"/>
                <w:u w:val="single"/>
              </w:rPr>
            </w:pPr>
            <w:r>
              <w:rPr>
                <w:i/>
                <w:sz w:val="32"/>
                <w:szCs w:val="32"/>
                <w:u w:val="single"/>
              </w:rPr>
              <w:t>Cost</w:t>
            </w:r>
          </w:p>
          <w:p w:rsidR="00B144F3" w:rsidRPr="00BE530B" w:rsidRDefault="00B144F3" w:rsidP="00BE530B">
            <w:pPr>
              <w:jc w:val="center"/>
              <w:rPr>
                <w:rFonts w:ascii="Palatino Linotype" w:hAnsi="Palatino Linotype"/>
                <w:sz w:val="24"/>
              </w:rPr>
            </w:pPr>
          </w:p>
        </w:tc>
        <w:tc>
          <w:tcPr>
            <w:tcW w:w="5265" w:type="dxa"/>
          </w:tcPr>
          <w:p w:rsidR="00BE530B" w:rsidRPr="00BE530B" w:rsidRDefault="00BE530B" w:rsidP="00BE530B">
            <w:pPr>
              <w:rPr>
                <w:sz w:val="24"/>
              </w:rPr>
            </w:pPr>
            <w:r w:rsidRPr="00BE530B">
              <w:rPr>
                <w:sz w:val="24"/>
              </w:rPr>
              <w:t xml:space="preserve">FREE, thanks to the support of the Edith </w:t>
            </w:r>
            <w:proofErr w:type="spellStart"/>
            <w:r w:rsidRPr="00BE530B">
              <w:rPr>
                <w:sz w:val="24"/>
              </w:rPr>
              <w:t>Lando</w:t>
            </w:r>
            <w:proofErr w:type="spellEnd"/>
            <w:r w:rsidRPr="00BE530B">
              <w:rPr>
                <w:sz w:val="24"/>
              </w:rPr>
              <w:t xml:space="preserve"> Charitable Foundation and Mathieson Family Foundation</w:t>
            </w:r>
          </w:p>
          <w:p w:rsidR="00B144F3" w:rsidRPr="00BE530B" w:rsidRDefault="00B144F3" w:rsidP="00BE530B">
            <w:pPr>
              <w:jc w:val="both"/>
              <w:rPr>
                <w:rFonts w:ascii="Palatino Linotype" w:hAnsi="Palatino Linotype"/>
                <w:sz w:val="24"/>
              </w:rPr>
            </w:pPr>
          </w:p>
        </w:tc>
      </w:tr>
      <w:tr w:rsidR="00B144F3" w:rsidTr="00BE530B">
        <w:tc>
          <w:tcPr>
            <w:tcW w:w="1503" w:type="dxa"/>
          </w:tcPr>
          <w:p w:rsidR="00B144F3" w:rsidRPr="00E37BDE" w:rsidRDefault="00BE530B" w:rsidP="00BE530B">
            <w:pPr>
              <w:jc w:val="center"/>
              <w:rPr>
                <w:rFonts w:ascii="Palatino Linotype" w:hAnsi="Palatino Linotype"/>
                <w:i/>
                <w:sz w:val="32"/>
                <w:szCs w:val="32"/>
                <w:u w:val="single"/>
              </w:rPr>
            </w:pPr>
            <w:r w:rsidRPr="00E37BDE">
              <w:rPr>
                <w:rFonts w:ascii="Palatino Linotype" w:hAnsi="Palatino Linotype"/>
                <w:i/>
                <w:sz w:val="32"/>
                <w:szCs w:val="32"/>
                <w:u w:val="single"/>
              </w:rPr>
              <w:t>P</w:t>
            </w:r>
            <w:r w:rsidR="00E37BDE">
              <w:rPr>
                <w:rFonts w:ascii="Palatino Linotype" w:hAnsi="Palatino Linotype"/>
                <w:i/>
                <w:sz w:val="32"/>
                <w:szCs w:val="32"/>
                <w:u w:val="single"/>
              </w:rPr>
              <w:t>resented By</w:t>
            </w:r>
          </w:p>
        </w:tc>
        <w:tc>
          <w:tcPr>
            <w:tcW w:w="5265" w:type="dxa"/>
          </w:tcPr>
          <w:p w:rsidR="00B144F3" w:rsidRPr="00BE530B" w:rsidRDefault="00BE530B" w:rsidP="004A40CF">
            <w:pPr>
              <w:jc w:val="both"/>
              <w:rPr>
                <w:rFonts w:ascii="Palatino Linotype" w:hAnsi="Palatino Linotype"/>
                <w:sz w:val="24"/>
              </w:rPr>
            </w:pPr>
            <w:r w:rsidRPr="00BE530B">
              <w:rPr>
                <w:rFonts w:ascii="Palatino Linotype" w:hAnsi="Palatino Linotype"/>
                <w:sz w:val="24"/>
              </w:rPr>
              <w:t>Carmen Farrell, Executive Director: Social, Emotional and Empathy Development Society</w:t>
            </w:r>
          </w:p>
          <w:p w:rsidR="00BE530B" w:rsidRPr="00BE530B" w:rsidRDefault="00BE530B" w:rsidP="004A40CF">
            <w:pPr>
              <w:jc w:val="both"/>
              <w:rPr>
                <w:rFonts w:ascii="Palatino Linotype" w:hAnsi="Palatino Linotype"/>
                <w:sz w:val="24"/>
              </w:rPr>
            </w:pPr>
            <w:r w:rsidRPr="00BE530B">
              <w:rPr>
                <w:rFonts w:ascii="Palatino Linotype" w:hAnsi="Palatino Linotype"/>
                <w:sz w:val="24"/>
              </w:rPr>
              <w:t>www.seedsociety.ca</w:t>
            </w:r>
          </w:p>
        </w:tc>
      </w:tr>
    </w:tbl>
    <w:p w:rsidR="00BE530B" w:rsidRDefault="00BE530B" w:rsidP="004A40CF">
      <w:pPr>
        <w:jc w:val="both"/>
        <w:rPr>
          <w:rFonts w:ascii="Palatino Linotype" w:hAnsi="Palatino Linotype"/>
        </w:rPr>
        <w:sectPr w:rsidR="00BE530B" w:rsidSect="00BE530B">
          <w:type w:val="continuous"/>
          <w:pgSz w:w="12240" w:h="15840"/>
          <w:pgMar w:top="936" w:right="936" w:bottom="936" w:left="936" w:header="720" w:footer="720" w:gutter="0"/>
          <w:cols w:space="720"/>
          <w:docGrid w:linePitch="360"/>
        </w:sectPr>
      </w:pPr>
    </w:p>
    <w:p w:rsidR="00F8606C" w:rsidRPr="00F3046F" w:rsidRDefault="004F229F" w:rsidP="004A40CF">
      <w:pPr>
        <w:jc w:val="both"/>
        <w:rPr>
          <w:rFonts w:ascii="Palatino Linotype" w:hAnsi="Palatino Linotype"/>
        </w:rPr>
      </w:pPr>
      <w:r>
        <w:rPr>
          <w:rFonts w:ascii="Palatino Linotype" w:hAnsi="Palatino Linotype"/>
          <w:noProof/>
          <w:lang w:eastAsia="en-US"/>
        </w:rPr>
        <w:pict>
          <v:shape id="_x0000_s1043" type="#_x0000_t202" style="position:absolute;left:0;text-align:left;margin-left:2.25pt;margin-top:39.35pt;width:174.6pt;height:105.5pt;z-index:251662336" stroked="f">
            <v:textbox>
              <w:txbxContent>
                <w:p w:rsidR="002A3DF9" w:rsidRDefault="00D97476">
                  <w:r w:rsidRPr="00D97476">
                    <w:rPr>
                      <w:noProof/>
                      <w:lang w:val="en-CA" w:eastAsia="en-CA"/>
                    </w:rPr>
                    <w:drawing>
                      <wp:inline distT="0" distB="0" distL="0" distR="0">
                        <wp:extent cx="1889760" cy="1173864"/>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ords.jpg"/>
                                <pic:cNvPicPr/>
                              </pic:nvPicPr>
                              <pic:blipFill>
                                <a:blip r:embed="rId11">
                                  <a:extLst>
                                    <a:ext uri="{28A0092B-C50C-407E-A947-70E740481C1C}">
                                      <a14:useLocalDpi xmlns:a14="http://schemas.microsoft.com/office/drawing/2010/main" val="0"/>
                                    </a:ext>
                                  </a:extLst>
                                </a:blip>
                                <a:stretch>
                                  <a:fillRect/>
                                </a:stretch>
                              </pic:blipFill>
                              <pic:spPr>
                                <a:xfrm>
                                  <a:off x="0" y="0"/>
                                  <a:ext cx="1889760" cy="1173864"/>
                                </a:xfrm>
                                <a:prstGeom prst="rect">
                                  <a:avLst/>
                                </a:prstGeom>
                              </pic:spPr>
                            </pic:pic>
                          </a:graphicData>
                        </a:graphic>
                      </wp:inline>
                    </w:drawing>
                  </w:r>
                </w:p>
              </w:txbxContent>
            </v:textbox>
          </v:shape>
        </w:pict>
      </w:r>
      <w:r>
        <w:rPr>
          <w:rFonts w:ascii="Palatino Linotype" w:hAnsi="Palatino Linotype"/>
          <w:noProof/>
          <w:lang w:eastAsia="en-US"/>
        </w:rPr>
        <w:pict>
          <v:rect id="AutoShape 11" o:spid="_x0000_s1029" style="position:absolute;left:0;text-align:left;margin-left:-6.3pt;margin-top:477.75pt;width:318.95pt;height:90.15pt;z-index:251660288;visibility:visible;mso-width-percent:620;mso-wrap-distance-top:3.6pt;mso-wrap-distance-bottom:3.6pt;mso-position-horizontal-relative:margin;mso-position-vertical-relative:margin;mso-width-percent:620;mso-width-relative:margin;v-text-anchor:middle" fillcolor="#3a3333" strokecolor="#9facd2 [1940]" strokeweight="1pt">
            <v:fill color2="fill lighten(182)" recolor="t" rotate="t" method="linear sigma" type="gradient"/>
            <v:imagedata recolortarget="#e5e9ef [3059]"/>
            <v:shadow on="t" type="perspective" color="#2c385d [1604]" opacity=".5" offset="1pt" offset2="-3pt"/>
            <v:textbox style="mso-fit-shape-to-text:t" inset=",7.2pt,,10.8pt">
              <w:txbxContent>
                <w:p w:rsidR="00D97476" w:rsidRPr="00D97476" w:rsidRDefault="00D97476">
                  <w:pPr>
                    <w:pStyle w:val="Quote"/>
                    <w:rPr>
                      <w:rFonts w:asciiTheme="minorHAnsi" w:hAnsiTheme="minorHAnsi"/>
                      <w:color w:val="FFFFFF" w:themeColor="background1"/>
                      <w:sz w:val="32"/>
                      <w:szCs w:val="32"/>
                      <w:u w:val="single"/>
                    </w:rPr>
                  </w:pPr>
                  <w:r>
                    <w:rPr>
                      <w:rFonts w:asciiTheme="minorHAnsi" w:hAnsiTheme="minorHAnsi"/>
                      <w:color w:val="FFFFFF" w:themeColor="background1"/>
                      <w:sz w:val="32"/>
                      <w:szCs w:val="32"/>
                      <w:u w:val="single"/>
                    </w:rPr>
                    <w:t>How to Register:</w:t>
                  </w:r>
                </w:p>
                <w:p w:rsidR="00122F6C" w:rsidRPr="00020634" w:rsidRDefault="00020634">
                  <w:pPr>
                    <w:pStyle w:val="Quote"/>
                    <w:rPr>
                      <w:rFonts w:asciiTheme="minorHAnsi" w:hAnsiTheme="minorHAnsi"/>
                      <w:i w:val="0"/>
                      <w:color w:val="FFFFFF" w:themeColor="background1"/>
                      <w:sz w:val="28"/>
                    </w:rPr>
                  </w:pPr>
                  <w:r w:rsidRPr="00020634">
                    <w:rPr>
                      <w:rFonts w:asciiTheme="minorHAnsi" w:hAnsiTheme="minorHAnsi"/>
                      <w:i w:val="0"/>
                      <w:color w:val="FFFFFF" w:themeColor="background1"/>
                      <w:sz w:val="28"/>
                    </w:rPr>
                    <w:t>Pre-registration required, space limited.</w:t>
                  </w:r>
                </w:p>
                <w:p w:rsidR="00020634" w:rsidRPr="00020634" w:rsidRDefault="00020634" w:rsidP="00020634">
                  <w:pPr>
                    <w:jc w:val="center"/>
                    <w:rPr>
                      <w:lang w:eastAsia="en-US" w:bidi="hi-IN"/>
                    </w:rPr>
                  </w:pPr>
                  <w:r>
                    <w:rPr>
                      <w:lang w:eastAsia="en-US" w:bidi="hi-IN"/>
                    </w:rPr>
                    <w:t xml:space="preserve">Email: </w:t>
                  </w:r>
                  <w:hyperlink r:id="rId12" w:history="1">
                    <w:r w:rsidR="004840C5" w:rsidRPr="00CE70B1">
                      <w:rPr>
                        <w:rStyle w:val="Hyperlink"/>
                        <w:lang w:eastAsia="en-US" w:bidi="hi-IN"/>
                      </w:rPr>
                      <w:t xml:space="preserve"> info@seedsociety.ca</w:t>
                    </w:r>
                  </w:hyperlink>
                </w:p>
              </w:txbxContent>
            </v:textbox>
            <w10:wrap type="topAndBottom" anchorx="margin" anchory="margin"/>
          </v:rect>
        </w:pict>
      </w:r>
    </w:p>
    <w:p w:rsidR="00B24A4D" w:rsidRDefault="00B24A4D" w:rsidP="00F8606C">
      <w:pPr>
        <w:rPr>
          <w:rFonts w:ascii="Palatino Linotype" w:hAnsi="Palatino Linotype"/>
        </w:rPr>
      </w:pPr>
    </w:p>
    <w:p w:rsidR="00B24A4D" w:rsidRDefault="00B24A4D" w:rsidP="00F8606C">
      <w:pPr>
        <w:rPr>
          <w:rFonts w:ascii="Palatino Linotype" w:hAnsi="Palatino Linotype"/>
        </w:rPr>
      </w:pPr>
    </w:p>
    <w:p w:rsidR="00B24A4D" w:rsidRDefault="004F229F" w:rsidP="00F8606C">
      <w:pPr>
        <w:rPr>
          <w:rFonts w:ascii="Palatino Linotype" w:hAnsi="Palatino Linotype"/>
        </w:rPr>
      </w:pPr>
      <w:r>
        <w:rPr>
          <w:rFonts w:ascii="Palatino Linotype" w:hAnsi="Palatino Linotype"/>
          <w:noProof/>
          <w:lang w:eastAsia="en-US"/>
        </w:rPr>
        <w:pict>
          <v:shape id="Text Box 7" o:spid="_x0000_s1030" type="#_x0000_t202" style="position:absolute;margin-left:339.3pt;margin-top:277pt;width:203.3pt;height:11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" fillcolor="white [3212]" stroked="f" strokeweight=".5pt">
            <v:textbox>
              <w:txbxContent>
                <w:p w:rsidR="00B66081" w:rsidRDefault="006A4093">
                  <w:r w:rsidRPr="006A4093">
                    <w:rPr>
                      <w:noProof/>
                      <w:lang w:val="en-CA" w:eastAsia="en-CA"/>
                    </w:rPr>
                    <w:drawing>
                      <wp:inline distT="0" distB="0" distL="0" distR="0">
                        <wp:extent cx="2238375"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390650"/>
                                </a:xfrm>
                                <a:prstGeom prst="rect">
                                  <a:avLst/>
                                </a:prstGeom>
                                <a:noFill/>
                                <a:ln>
                                  <a:noFill/>
                                </a:ln>
                              </pic:spPr>
                            </pic:pic>
                          </a:graphicData>
                        </a:graphic>
                      </wp:inline>
                    </w:drawing>
                  </w:r>
                </w:p>
              </w:txbxContent>
            </v:textbox>
          </v:shape>
        </w:pict>
      </w:r>
    </w:p>
    <w:sectPr w:rsidR="00B24A4D" w:rsidSect="00FD7C53">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9F" w:rsidRDefault="004F229F" w:rsidP="004A40CF">
      <w:pPr>
        <w:spacing w:after="0" w:line="240" w:lineRule="auto"/>
      </w:pPr>
      <w:r>
        <w:separator/>
      </w:r>
    </w:p>
  </w:endnote>
  <w:endnote w:type="continuationSeparator" w:id="0">
    <w:p w:rsidR="004F229F" w:rsidRDefault="004F229F" w:rsidP="004A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9F" w:rsidRDefault="004F229F" w:rsidP="004A40CF">
      <w:pPr>
        <w:spacing w:after="0" w:line="240" w:lineRule="auto"/>
      </w:pPr>
      <w:r>
        <w:separator/>
      </w:r>
    </w:p>
  </w:footnote>
  <w:footnote w:type="continuationSeparator" w:id="0">
    <w:p w:rsidR="004F229F" w:rsidRDefault="004F229F" w:rsidP="004A4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958"/>
    <w:multiLevelType w:val="hybridMultilevel"/>
    <w:tmpl w:val="05E22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E8151B"/>
    <w:multiLevelType w:val="hybridMultilevel"/>
    <w:tmpl w:val="B8725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7E0274"/>
    <w:multiLevelType w:val="hybridMultilevel"/>
    <w:tmpl w:val="A252D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FB1A38"/>
    <w:multiLevelType w:val="hybridMultilevel"/>
    <w:tmpl w:val="3A7C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42D7E"/>
    <w:multiLevelType w:val="hybridMultilevel"/>
    <w:tmpl w:val="FF4EE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E93435"/>
    <w:multiLevelType w:val="hybridMultilevel"/>
    <w:tmpl w:val="1B8A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8093B"/>
    <w:multiLevelType w:val="hybridMultilevel"/>
    <w:tmpl w:val="D8722788"/>
    <w:lvl w:ilvl="0" w:tplc="08E6D3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hdrShapeDefaults>
    <o:shapedefaults v:ext="edit" spidmax="2049">
      <o:colormru v:ext="edit" colors="#3a3333"/>
    </o:shapedefaults>
  </w:hdrShapeDefaults>
  <w:footnotePr>
    <w:footnote w:id="-1"/>
    <w:footnote w:id="0"/>
  </w:footnotePr>
  <w:endnotePr>
    <w:endnote w:id="-1"/>
    <w:endnote w:id="0"/>
  </w:endnotePr>
  <w:compat>
    <w:useFELayout/>
    <w:compatSetting w:name="compatibilityMode" w:uri="http://schemas.microsoft.com/office/word" w:val="12"/>
  </w:compat>
  <w:rsids>
    <w:rsidRoot w:val="00F8606C"/>
    <w:rsid w:val="000001BF"/>
    <w:rsid w:val="00020634"/>
    <w:rsid w:val="000F1CCF"/>
    <w:rsid w:val="00122F6C"/>
    <w:rsid w:val="00127D7E"/>
    <w:rsid w:val="00194A26"/>
    <w:rsid w:val="002A3DF9"/>
    <w:rsid w:val="0032669B"/>
    <w:rsid w:val="00352533"/>
    <w:rsid w:val="004552E3"/>
    <w:rsid w:val="004840C5"/>
    <w:rsid w:val="004A40CF"/>
    <w:rsid w:val="004F229F"/>
    <w:rsid w:val="00540B8E"/>
    <w:rsid w:val="0057437E"/>
    <w:rsid w:val="006263B3"/>
    <w:rsid w:val="00651169"/>
    <w:rsid w:val="006A4093"/>
    <w:rsid w:val="006C572A"/>
    <w:rsid w:val="00710B69"/>
    <w:rsid w:val="007943A5"/>
    <w:rsid w:val="0093353D"/>
    <w:rsid w:val="0099529A"/>
    <w:rsid w:val="00B144F3"/>
    <w:rsid w:val="00B24A4D"/>
    <w:rsid w:val="00B66081"/>
    <w:rsid w:val="00BA3162"/>
    <w:rsid w:val="00BA57B8"/>
    <w:rsid w:val="00BE530B"/>
    <w:rsid w:val="00D97476"/>
    <w:rsid w:val="00DB6053"/>
    <w:rsid w:val="00E133F3"/>
    <w:rsid w:val="00E37BDE"/>
    <w:rsid w:val="00E6400C"/>
    <w:rsid w:val="00F3046F"/>
    <w:rsid w:val="00F3608B"/>
    <w:rsid w:val="00F80D72"/>
    <w:rsid w:val="00F81FD0"/>
    <w:rsid w:val="00F8606C"/>
    <w:rsid w:val="00F945A9"/>
    <w:rsid w:val="00FA7D40"/>
    <w:rsid w:val="00FB251C"/>
    <w:rsid w:val="00FD7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33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53"/>
  </w:style>
  <w:style w:type="paragraph" w:styleId="Heading1">
    <w:name w:val="heading 1"/>
    <w:basedOn w:val="Normal"/>
    <w:next w:val="Normal"/>
    <w:link w:val="Heading1Char"/>
    <w:uiPriority w:val="9"/>
    <w:qFormat/>
    <w:rsid w:val="00F3046F"/>
    <w:pPr>
      <w:keepNext/>
      <w:keepLines/>
      <w:spacing w:before="360" w:after="0" w:line="240" w:lineRule="auto"/>
      <w:outlineLvl w:val="0"/>
    </w:pPr>
    <w:rPr>
      <w:rFonts w:asciiTheme="majorHAnsi" w:eastAsiaTheme="majorEastAsia" w:hAnsiTheme="majorHAnsi" w:cstheme="majorBidi"/>
      <w:bCs/>
      <w:i/>
      <w:color w:val="423324" w:themeColor="accent4" w:themeShade="80"/>
      <w:sz w:val="32"/>
      <w:szCs w:val="32"/>
      <w:lang w:eastAsia="en-US"/>
    </w:rPr>
  </w:style>
  <w:style w:type="paragraph" w:styleId="Heading2">
    <w:name w:val="heading 2"/>
    <w:basedOn w:val="Normal"/>
    <w:next w:val="Normal"/>
    <w:link w:val="Heading2Char"/>
    <w:uiPriority w:val="9"/>
    <w:unhideWhenUsed/>
    <w:qFormat/>
    <w:rsid w:val="00F3046F"/>
    <w:pPr>
      <w:keepNext/>
      <w:keepLines/>
      <w:spacing w:before="120" w:after="0" w:line="240" w:lineRule="auto"/>
      <w:outlineLvl w:val="1"/>
    </w:pPr>
    <w:rPr>
      <w:rFonts w:asciiTheme="majorHAnsi" w:eastAsiaTheme="majorEastAsia" w:hAnsiTheme="majorHAnsi" w:cstheme="majorBidi"/>
      <w:bCs/>
      <w:color w:val="3A3333"/>
      <w:sz w:val="28"/>
      <w:szCs w:val="26"/>
      <w:lang w:eastAsia="en-US"/>
    </w:rPr>
  </w:style>
  <w:style w:type="paragraph" w:styleId="Heading3">
    <w:name w:val="heading 3"/>
    <w:basedOn w:val="Normal"/>
    <w:next w:val="Normal"/>
    <w:link w:val="Heading3Char"/>
    <w:uiPriority w:val="9"/>
    <w:semiHidden/>
    <w:unhideWhenUsed/>
    <w:qFormat/>
    <w:rsid w:val="00FD7C53"/>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rsid w:val="00FD7C53"/>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rsid w:val="00FD7C53"/>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rsid w:val="00FD7C53"/>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rsid w:val="00FD7C53"/>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rsid w:val="00FD7C53"/>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rsid w:val="00FD7C53"/>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46F"/>
    <w:rPr>
      <w:rFonts w:asciiTheme="majorHAnsi" w:eastAsiaTheme="majorEastAsia" w:hAnsiTheme="majorHAnsi" w:cstheme="majorBidi"/>
      <w:bCs/>
      <w:i/>
      <w:color w:val="423324" w:themeColor="accent4" w:themeShade="80"/>
      <w:sz w:val="32"/>
      <w:szCs w:val="32"/>
      <w:lang w:eastAsia="en-US"/>
    </w:rPr>
  </w:style>
  <w:style w:type="paragraph" w:styleId="Subtitle">
    <w:name w:val="Subtitle"/>
    <w:basedOn w:val="Normal"/>
    <w:next w:val="Normal"/>
    <w:link w:val="SubtitleChar"/>
    <w:uiPriority w:val="11"/>
    <w:qFormat/>
    <w:rsid w:val="00FD7C53"/>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FD7C53"/>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FD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53"/>
    <w:rPr>
      <w:rFonts w:ascii="Tahoma" w:hAnsi="Tahoma" w:cs="Tahoma"/>
      <w:sz w:val="16"/>
      <w:szCs w:val="16"/>
      <w:lang w:eastAsia="ja-JP"/>
    </w:rPr>
  </w:style>
  <w:style w:type="character" w:customStyle="1" w:styleId="Heading2Char">
    <w:name w:val="Heading 2 Char"/>
    <w:basedOn w:val="DefaultParagraphFont"/>
    <w:link w:val="Heading2"/>
    <w:uiPriority w:val="9"/>
    <w:rsid w:val="00F3046F"/>
    <w:rPr>
      <w:rFonts w:asciiTheme="majorHAnsi" w:eastAsiaTheme="majorEastAsia" w:hAnsiTheme="majorHAnsi" w:cstheme="majorBidi"/>
      <w:bCs/>
      <w:color w:val="3A3333"/>
      <w:sz w:val="28"/>
      <w:szCs w:val="26"/>
      <w:lang w:eastAsia="en-US"/>
    </w:rPr>
  </w:style>
  <w:style w:type="character" w:customStyle="1" w:styleId="Heading3Char">
    <w:name w:val="Heading 3 Char"/>
    <w:basedOn w:val="DefaultParagraphFont"/>
    <w:link w:val="Heading3"/>
    <w:uiPriority w:val="9"/>
    <w:semiHidden/>
    <w:rsid w:val="00FD7C53"/>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sid w:val="00FD7C53"/>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sid w:val="00FD7C53"/>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sid w:val="00FD7C53"/>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sid w:val="00FD7C53"/>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FD7C53"/>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FD7C53"/>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FD7C53"/>
    <w:pPr>
      <w:spacing w:line="240" w:lineRule="auto"/>
    </w:pPr>
    <w:rPr>
      <w:b/>
      <w:bCs/>
      <w:color w:val="2F5897" w:themeColor="text2"/>
      <w:sz w:val="18"/>
      <w:szCs w:val="18"/>
    </w:rPr>
  </w:style>
  <w:style w:type="paragraph" w:styleId="Title">
    <w:name w:val="Title"/>
    <w:basedOn w:val="Normal"/>
    <w:next w:val="Normal"/>
    <w:link w:val="TitleChar"/>
    <w:uiPriority w:val="10"/>
    <w:qFormat/>
    <w:rsid w:val="00FD7C53"/>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FD7C53"/>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sid w:val="00FD7C53"/>
    <w:rPr>
      <w:b/>
      <w:bCs/>
    </w:rPr>
  </w:style>
  <w:style w:type="character" w:styleId="Emphasis">
    <w:name w:val="Emphasis"/>
    <w:basedOn w:val="DefaultParagraphFont"/>
    <w:uiPriority w:val="20"/>
    <w:qFormat/>
    <w:rsid w:val="00FD7C53"/>
    <w:rPr>
      <w:i/>
      <w:iCs/>
      <w:color w:val="000000"/>
    </w:rPr>
  </w:style>
  <w:style w:type="paragraph" w:styleId="NoSpacing">
    <w:name w:val="No Spacing"/>
    <w:link w:val="NoSpacingChar"/>
    <w:uiPriority w:val="1"/>
    <w:qFormat/>
    <w:rsid w:val="00FD7C53"/>
    <w:pPr>
      <w:spacing w:after="0" w:line="240" w:lineRule="auto"/>
    </w:pPr>
    <w:rPr>
      <w:lang w:eastAsia="en-US"/>
    </w:rPr>
  </w:style>
  <w:style w:type="character" w:customStyle="1" w:styleId="NoSpacingChar">
    <w:name w:val="No Spacing Char"/>
    <w:basedOn w:val="DefaultParagraphFont"/>
    <w:link w:val="NoSpacing"/>
    <w:uiPriority w:val="1"/>
    <w:rsid w:val="00FD7C53"/>
    <w:rPr>
      <w:lang w:eastAsia="en-US"/>
    </w:rPr>
  </w:style>
  <w:style w:type="paragraph" w:styleId="ListParagraph">
    <w:name w:val="List Paragraph"/>
    <w:basedOn w:val="Normal"/>
    <w:uiPriority w:val="34"/>
    <w:qFormat/>
    <w:rsid w:val="00FD7C53"/>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FD7C53"/>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sid w:val="00FD7C53"/>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rsid w:val="00FD7C53"/>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rPr>
  </w:style>
  <w:style w:type="character" w:customStyle="1" w:styleId="IntenseQuoteChar">
    <w:name w:val="Intense Quote Char"/>
    <w:basedOn w:val="DefaultParagraphFont"/>
    <w:link w:val="IntenseQuote"/>
    <w:uiPriority w:val="30"/>
    <w:rsid w:val="00FD7C53"/>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sid w:val="00FD7C53"/>
    <w:rPr>
      <w:i/>
      <w:iCs/>
      <w:color w:val="000000"/>
    </w:rPr>
  </w:style>
  <w:style w:type="character" w:styleId="IntenseEmphasis">
    <w:name w:val="Intense Emphasis"/>
    <w:basedOn w:val="DefaultParagraphFont"/>
    <w:uiPriority w:val="21"/>
    <w:qFormat/>
    <w:rsid w:val="00FD7C53"/>
    <w:rPr>
      <w:b/>
      <w:bCs/>
      <w:i/>
      <w:iCs/>
      <w:color w:val="000000"/>
    </w:rPr>
  </w:style>
  <w:style w:type="character" w:styleId="SubtleReference">
    <w:name w:val="Subtle Reference"/>
    <w:basedOn w:val="DefaultParagraphFont"/>
    <w:uiPriority w:val="31"/>
    <w:qFormat/>
    <w:rsid w:val="00FD7C53"/>
    <w:rPr>
      <w:smallCaps/>
      <w:color w:val="000000"/>
      <w:u w:val="single"/>
    </w:rPr>
  </w:style>
  <w:style w:type="character" w:styleId="IntenseReference">
    <w:name w:val="Intense Reference"/>
    <w:basedOn w:val="DefaultParagraphFont"/>
    <w:uiPriority w:val="32"/>
    <w:qFormat/>
    <w:rsid w:val="00FD7C53"/>
    <w:rPr>
      <w:b/>
      <w:bCs/>
      <w:color w:val="000000"/>
      <w:spacing w:val="5"/>
      <w:u w:val="single"/>
    </w:rPr>
  </w:style>
  <w:style w:type="character" w:styleId="BookTitle">
    <w:name w:val="Book Title"/>
    <w:basedOn w:val="DefaultParagraphFont"/>
    <w:uiPriority w:val="33"/>
    <w:qFormat/>
    <w:rsid w:val="00FD7C53"/>
    <w:rPr>
      <w:b/>
      <w:bCs/>
      <w:smallCaps/>
      <w:spacing w:val="10"/>
    </w:rPr>
  </w:style>
  <w:style w:type="paragraph" w:styleId="TOC1">
    <w:name w:val="toc 1"/>
    <w:basedOn w:val="Normal"/>
    <w:next w:val="Normal"/>
    <w:autoRedefine/>
    <w:uiPriority w:val="39"/>
    <w:unhideWhenUsed/>
    <w:rsid w:val="00F8606C"/>
    <w:pPr>
      <w:spacing w:after="100"/>
    </w:pPr>
    <w:rPr>
      <w:lang w:eastAsia="ja-JP"/>
    </w:rPr>
  </w:style>
  <w:style w:type="table" w:styleId="TableGrid">
    <w:name w:val="Table Grid"/>
    <w:basedOn w:val="TableNormal"/>
    <w:uiPriority w:val="1"/>
    <w:rsid w:val="00FD7C53"/>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C53"/>
    <w:rPr>
      <w:color w:val="808080"/>
    </w:rPr>
  </w:style>
  <w:style w:type="character" w:styleId="Hyperlink">
    <w:name w:val="Hyperlink"/>
    <w:basedOn w:val="DefaultParagraphFont"/>
    <w:uiPriority w:val="99"/>
    <w:unhideWhenUsed/>
    <w:rsid w:val="006263B3"/>
    <w:rPr>
      <w:color w:val="3399FF" w:themeColor="hyperlink"/>
      <w:u w:val="single"/>
    </w:rPr>
  </w:style>
  <w:style w:type="character" w:styleId="FollowedHyperlink">
    <w:name w:val="FollowedHyperlink"/>
    <w:basedOn w:val="DefaultParagraphFont"/>
    <w:uiPriority w:val="99"/>
    <w:semiHidden/>
    <w:unhideWhenUsed/>
    <w:rsid w:val="00F80D72"/>
    <w:rPr>
      <w:color w:val="B2B2B2" w:themeColor="followedHyperlink"/>
      <w:u w:val="single"/>
    </w:rPr>
  </w:style>
  <w:style w:type="paragraph" w:styleId="Header">
    <w:name w:val="header"/>
    <w:basedOn w:val="Normal"/>
    <w:link w:val="HeaderChar"/>
    <w:uiPriority w:val="99"/>
    <w:unhideWhenUsed/>
    <w:rsid w:val="004A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0CF"/>
  </w:style>
  <w:style w:type="paragraph" w:styleId="Footer">
    <w:name w:val="footer"/>
    <w:basedOn w:val="Normal"/>
    <w:link w:val="FooterChar"/>
    <w:uiPriority w:val="99"/>
    <w:unhideWhenUsed/>
    <w:rsid w:val="004A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20info@seedsociety.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google.ca/maps/place/1570+Argyle+Ave,+West+Vancouver,+BC+V7V+1A1/@49.3271127,-123.1604093,17z/data=!3m1!4b1!4m5!3m4!1s0x54866e1a647144b1:0xe0f5fc50829684e7!8m2!3d49.3271092!4d-123.158220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2A890195-549B-4D0D-92F7-526CE458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Advocating For Your Child in School:   Building a Partnership for Success</vt:lpstr>
    </vt:vector>
  </TitlesOfParts>
  <Company>Microsoft</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Advocating For Your Child in School:   Building a Partnership for Success</dc:title>
  <dc:creator>Gervase</dc:creator>
  <cp:lastModifiedBy>yvonne</cp:lastModifiedBy>
  <cp:revision>2</cp:revision>
  <cp:lastPrinted>2016-10-10T22:55:00Z</cp:lastPrinted>
  <dcterms:created xsi:type="dcterms:W3CDTF">2016-10-10T23:04:00Z</dcterms:created>
  <dcterms:modified xsi:type="dcterms:W3CDTF">2016-10-10T23:04:00Z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